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77624" w14:textId="456F7759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In this study, the evaluation of AI models was conducted by collecting text-based analytical outputs generated by three AI models and structuring them into a questionnaire-based assessment.</w:t>
      </w:r>
    </w:p>
    <w:p w14:paraId="30BC4C46" w14:textId="77777777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To ensure the scientific validity of the questionnaire, both reliability and validity measures were incorporated. The Cronbach’s alpha coefficient was used to assess reliability, yielding a final value of 0.93, indicating high internal consistency. For validity, the questionnaire included evaluation criteria that maintained a strong conceptual alignment with the analytical outputs of the AI models.</w:t>
      </w:r>
    </w:p>
    <w:p w14:paraId="42C6E362" w14:textId="77777777" w:rsidR="0013178E" w:rsidRPr="00937EFB" w:rsidRDefault="0013178E" w:rsidP="00937EFB">
      <w:pPr>
        <w:jc w:val="both"/>
        <w:rPr>
          <w:rFonts w:asciiTheme="majorBidi" w:hAnsiTheme="majorBidi" w:cstheme="majorBidi"/>
        </w:rPr>
      </w:pPr>
    </w:p>
    <w:p w14:paraId="2CCECE3B" w14:textId="481DF5FE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Questionnaire Structure and Evaluation Criteria</w:t>
      </w:r>
    </w:p>
    <w:p w14:paraId="14CA78F7" w14:textId="77777777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The questionnaire was designed based on four key evaluation criteria:</w:t>
      </w:r>
    </w:p>
    <w:p w14:paraId="368F52CE" w14:textId="5C191F51" w:rsidR="0013178E" w:rsidRPr="00937EFB" w:rsidRDefault="0013178E" w:rsidP="00937EFB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Accuracy</w:t>
      </w:r>
    </w:p>
    <w:p w14:paraId="7BF328E3" w14:textId="1A6AE369" w:rsidR="0013178E" w:rsidRPr="00937EFB" w:rsidRDefault="007A651F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 xml:space="preserve">1.1. </w:t>
      </w:r>
      <w:r w:rsidR="0013178E" w:rsidRPr="00937EFB">
        <w:rPr>
          <w:rFonts w:asciiTheme="majorBidi" w:hAnsiTheme="majorBidi" w:cstheme="majorBidi"/>
        </w:rPr>
        <w:t>The model’s response provides a highly accurate and reliable description of the chart.</w:t>
      </w:r>
    </w:p>
    <w:p w14:paraId="2612E69A" w14:textId="50241F14" w:rsidR="0013178E" w:rsidRPr="00937EFB" w:rsidRDefault="007A651F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 xml:space="preserve">1.2. </w:t>
      </w:r>
      <w:r w:rsidR="0013178E" w:rsidRPr="00937EFB">
        <w:rPr>
          <w:rFonts w:asciiTheme="majorBidi" w:hAnsiTheme="majorBidi" w:cstheme="majorBidi"/>
        </w:rPr>
        <w:t>A human analyst reviewing the same data is likely to reach a similar conclusion as the model.</w:t>
      </w:r>
    </w:p>
    <w:p w14:paraId="7F438382" w14:textId="41396571" w:rsidR="0013178E" w:rsidRPr="00937EFB" w:rsidRDefault="007A651F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 xml:space="preserve">1.3. </w:t>
      </w:r>
      <w:r w:rsidR="0013178E" w:rsidRPr="00937EFB">
        <w:rPr>
          <w:rFonts w:asciiTheme="majorBidi" w:hAnsiTheme="majorBidi" w:cstheme="majorBidi"/>
        </w:rPr>
        <w:t>By reading the model’s text, one can easily visualize the chart.</w:t>
      </w:r>
    </w:p>
    <w:p w14:paraId="33686FB8" w14:textId="1C97E56E" w:rsidR="0013178E" w:rsidRPr="00937EFB" w:rsidRDefault="0013178E" w:rsidP="00937EFB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Clarity and Readability</w:t>
      </w:r>
    </w:p>
    <w:p w14:paraId="56352CB2" w14:textId="27C65F4C" w:rsidR="0013178E" w:rsidRPr="00937EFB" w:rsidRDefault="007A651F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 xml:space="preserve">2.1. </w:t>
      </w:r>
      <w:r w:rsidR="0013178E" w:rsidRPr="00937EFB">
        <w:rPr>
          <w:rFonts w:asciiTheme="majorBidi" w:hAnsiTheme="majorBidi" w:cstheme="majorBidi"/>
        </w:rPr>
        <w:t>The model has used simple and clear sentences.</w:t>
      </w:r>
    </w:p>
    <w:p w14:paraId="433359BF" w14:textId="65F9034D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The information in the model’s text is presented in a clear, step-by-step, and easy-to-follow manner.</w:t>
      </w:r>
    </w:p>
    <w:p w14:paraId="0EA9A126" w14:textId="5A040AB6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The model has avoided unnecessary repetition of words or sentences.</w:t>
      </w:r>
    </w:p>
    <w:p w14:paraId="4892B93D" w14:textId="3D945D6A" w:rsidR="0013178E" w:rsidRPr="00937EFB" w:rsidRDefault="0013178E" w:rsidP="00937EFB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Completeness</w:t>
      </w:r>
    </w:p>
    <w:p w14:paraId="75D66958" w14:textId="32D4E708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All peaks and troughs in the chart are accurately reflected in the model’s analysis.</w:t>
      </w:r>
    </w:p>
    <w:p w14:paraId="7344E8A3" w14:textId="6F317E15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The model has provided sufficient explanations to support the reported trends.</w:t>
      </w:r>
    </w:p>
    <w:p w14:paraId="2BA44795" w14:textId="12E7EF15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The model has taken into account external factors or context that may influence data analysis.</w:t>
      </w:r>
    </w:p>
    <w:p w14:paraId="3FD9395E" w14:textId="77777777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 xml:space="preserve"> 4. Creativity and Insightfulness</w:t>
      </w:r>
    </w:p>
    <w:p w14:paraId="0018620F" w14:textId="46A3D0D5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The model has used analogies or metaphors to make the data easier to understand.</w:t>
      </w:r>
    </w:p>
    <w:p w14:paraId="7A976892" w14:textId="158F53B9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 xml:space="preserve">The model has highlighted points that a human analyst might have overlooked during                 the chart review.  </w:t>
      </w:r>
    </w:p>
    <w:p w14:paraId="64119609" w14:textId="77777777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 xml:space="preserve">The model has successfully identified and analyzed hidden connections </w:t>
      </w:r>
    </w:p>
    <w:p w14:paraId="0F1BF176" w14:textId="11B5BFB9" w:rsidR="0013178E" w:rsidRPr="00937EFB" w:rsidRDefault="0013178E" w:rsidP="00937EFB">
      <w:pPr>
        <w:pStyle w:val="ListParagraph"/>
        <w:ind w:left="405"/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between different sections of the chart.</w:t>
      </w:r>
    </w:p>
    <w:p w14:paraId="0B7AADAF" w14:textId="77777777" w:rsidR="0013178E" w:rsidRPr="00937EFB" w:rsidRDefault="0013178E" w:rsidP="00937EFB">
      <w:pPr>
        <w:jc w:val="both"/>
        <w:rPr>
          <w:rFonts w:asciiTheme="majorBidi" w:hAnsiTheme="majorBidi" w:cstheme="majorBidi"/>
        </w:rPr>
      </w:pPr>
    </w:p>
    <w:p w14:paraId="6699DBD5" w14:textId="72E7E600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Each criterion was assessed through three positively framed declarative statements, where participants provided their responses on a Likert scale ranging from 1 to 5. A score of 5 indicated strong agreement, whereas a score of 1 represented strong disagreement. To minimize response variability due to cognitive bias, the scale was restricted to discrete whole numbers, ensuring consistent and structured feedback.</w:t>
      </w:r>
    </w:p>
    <w:p w14:paraId="2EDB42ED" w14:textId="10F06F3B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lastRenderedPageBreak/>
        <w:t>Each participant evaluated 72 statements related to the AI models. The target population for this study was academic professionals, specifically individuals who held at least a bachelor’s degree in engineering and had either formally studied SD or acquired personal knowledge through independent research. Despite their familiarity with SD, all participants were provided with a brief introduction to the concept of causal relationships, SD models, and the graphical AI-generated outputs to establish a uniform understanding.</w:t>
      </w:r>
    </w:p>
    <w:p w14:paraId="0CFF1713" w14:textId="7E54A950" w:rsidR="0013178E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To prevent bias in participant responses, the names of the AI models were concealed during the evaluation process.</w:t>
      </w:r>
    </w:p>
    <w:p w14:paraId="00D83ACB" w14:textId="3124FB9C" w:rsidR="0078464C" w:rsidRPr="00937EFB" w:rsidRDefault="0013178E" w:rsidP="00937EFB">
      <w:pPr>
        <w:jc w:val="both"/>
        <w:rPr>
          <w:rFonts w:asciiTheme="majorBidi" w:hAnsiTheme="majorBidi" w:cstheme="majorBidi"/>
        </w:rPr>
      </w:pPr>
      <w:r w:rsidRPr="00937EFB">
        <w:rPr>
          <w:rFonts w:asciiTheme="majorBidi" w:hAnsiTheme="majorBidi" w:cstheme="majorBidi"/>
        </w:rPr>
        <w:t>Ultimately, 14 participants fully and accurately completed the questionnaire, and their responses formed the basis for the final evaluation and ranking of the AI models.</w:t>
      </w:r>
    </w:p>
    <w:sectPr w:rsidR="0078464C" w:rsidRPr="00937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63353"/>
    <w:multiLevelType w:val="hybridMultilevel"/>
    <w:tmpl w:val="95BCBDC8"/>
    <w:lvl w:ilvl="0" w:tplc="A922FA2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65819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M3NzYwNzYzNLY0NzdQ0lEKTi0uzszPAykwqgUAgBks7iwAAAA="/>
  </w:docVars>
  <w:rsids>
    <w:rsidRoot w:val="0013178E"/>
    <w:rsid w:val="0013178E"/>
    <w:rsid w:val="00455AB0"/>
    <w:rsid w:val="004701DF"/>
    <w:rsid w:val="0050088E"/>
    <w:rsid w:val="006E324D"/>
    <w:rsid w:val="0078464C"/>
    <w:rsid w:val="007A651F"/>
    <w:rsid w:val="0081351E"/>
    <w:rsid w:val="00937EFB"/>
    <w:rsid w:val="00CC514A"/>
    <w:rsid w:val="00D66602"/>
    <w:rsid w:val="00F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ACD5A"/>
  <w15:chartTrackingRefBased/>
  <w15:docId w15:val="{4A392627-7402-4A32-970E-3149277F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7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7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7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7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7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7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7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7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453</Words>
  <Characters>2619</Characters>
  <Application>Microsoft Office Word</Application>
  <DocSecurity>0</DocSecurity>
  <Lines>50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shayan firouzian</cp:lastModifiedBy>
  <cp:revision>4</cp:revision>
  <dcterms:created xsi:type="dcterms:W3CDTF">2025-03-16T16:51:00Z</dcterms:created>
  <dcterms:modified xsi:type="dcterms:W3CDTF">2025-03-18T14:15:00Z</dcterms:modified>
</cp:coreProperties>
</file>